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BFC0A" w14:textId="1B05C4A5" w:rsidR="001D21FF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《</w:t>
      </w:r>
      <w:r w:rsidR="001A325B">
        <w:rPr>
          <w:rFonts w:ascii="黑体" w:eastAsia="黑体" w:hAnsi="黑体" w:cs="黑体" w:hint="eastAsia"/>
          <w:sz w:val="36"/>
          <w:szCs w:val="36"/>
        </w:rPr>
        <w:t>陈皮青砖茶</w:t>
      </w:r>
      <w:r>
        <w:rPr>
          <w:rFonts w:ascii="黑体" w:eastAsia="黑体" w:hAnsi="黑体" w:cs="黑体" w:hint="eastAsia"/>
          <w:sz w:val="36"/>
          <w:szCs w:val="36"/>
        </w:rPr>
        <w:t>》</w:t>
      </w:r>
      <w:r w:rsidR="000B326F">
        <w:rPr>
          <w:rFonts w:ascii="黑体" w:eastAsia="黑体" w:hAnsi="黑体" w:cs="黑体" w:hint="eastAsia"/>
          <w:sz w:val="36"/>
          <w:szCs w:val="36"/>
        </w:rPr>
        <w:t>（征求意见稿）</w:t>
      </w:r>
      <w:r>
        <w:rPr>
          <w:rFonts w:ascii="黑体" w:eastAsia="黑体" w:hAnsi="黑体" w:cs="黑体" w:hint="eastAsia"/>
          <w:sz w:val="36"/>
          <w:szCs w:val="36"/>
        </w:rPr>
        <w:t>团体标准编制说明</w:t>
      </w:r>
    </w:p>
    <w:p w14:paraId="2FB6FBB4" w14:textId="59BDA702" w:rsidR="00971DD1" w:rsidRPr="006961F4" w:rsidRDefault="006961F4" w:rsidP="006961F4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6961F4">
        <w:rPr>
          <w:rFonts w:ascii="黑体" w:eastAsia="黑体" w:hAnsi="黑体" w:cs="仿宋" w:hint="eastAsia"/>
          <w:szCs w:val="21"/>
        </w:rPr>
        <w:t>一、</w:t>
      </w:r>
      <w:r w:rsidR="00971DD1" w:rsidRPr="006961F4">
        <w:rPr>
          <w:rFonts w:ascii="黑体" w:eastAsia="黑体" w:hAnsi="黑体" w:cs="仿宋" w:hint="eastAsia"/>
          <w:szCs w:val="21"/>
        </w:rPr>
        <w:t>工作简况</w:t>
      </w:r>
    </w:p>
    <w:p w14:paraId="6D2E6F2D" w14:textId="635D31FF" w:rsidR="001D21FF" w:rsidRPr="006961F4" w:rsidRDefault="00971DD1" w:rsidP="006961F4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6961F4">
        <w:rPr>
          <w:rFonts w:ascii="黑体" w:eastAsia="黑体" w:hAnsi="黑体" w:cs="仿宋" w:hint="eastAsia"/>
          <w:szCs w:val="21"/>
        </w:rPr>
        <w:t>（一）</w:t>
      </w:r>
      <w:r w:rsidR="000F005A" w:rsidRPr="006961F4">
        <w:rPr>
          <w:rFonts w:ascii="黑体" w:eastAsia="黑体" w:hAnsi="黑体" w:cs="仿宋" w:hint="eastAsia"/>
          <w:szCs w:val="21"/>
        </w:rPr>
        <w:t>任务来源、标准起草单位、起草过程</w:t>
      </w:r>
    </w:p>
    <w:p w14:paraId="296BF7DA" w14:textId="4031D963" w:rsidR="001D21FF" w:rsidRPr="006961F4" w:rsidRDefault="00971DD1" w:rsidP="006961F4">
      <w:pPr>
        <w:tabs>
          <w:tab w:val="left" w:pos="2118"/>
        </w:tabs>
        <w:spacing w:beforeLines="50" w:before="156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1、任务来源</w:t>
      </w:r>
      <w:r w:rsidR="001A325B" w:rsidRPr="006961F4">
        <w:rPr>
          <w:rFonts w:ascii="宋体" w:eastAsia="宋体" w:hAnsi="宋体" w:cs="仿宋"/>
          <w:szCs w:val="21"/>
        </w:rPr>
        <w:tab/>
      </w:r>
    </w:p>
    <w:p w14:paraId="00F953D8" w14:textId="78122E27" w:rsidR="006E0612" w:rsidRPr="006961F4" w:rsidRDefault="006C2795" w:rsidP="006E0612">
      <w:pPr>
        <w:tabs>
          <w:tab w:val="left" w:pos="2118"/>
        </w:tabs>
        <w:spacing w:line="360" w:lineRule="auto"/>
        <w:ind w:firstLineChars="200" w:firstLine="420"/>
        <w:rPr>
          <w:rFonts w:ascii="宋体" w:eastAsia="宋体" w:hAnsi="宋体" w:cs="仿宋" w:hint="eastAsia"/>
          <w:szCs w:val="21"/>
        </w:rPr>
      </w:pPr>
      <w:bookmarkStart w:id="0" w:name="_Hlk81243888"/>
      <w:r>
        <w:rPr>
          <w:rFonts w:ascii="宋体" w:eastAsia="宋体" w:hAnsi="宋体" w:cs="仿宋" w:hint="eastAsia"/>
          <w:szCs w:val="21"/>
        </w:rPr>
        <w:t>本标准由</w:t>
      </w:r>
      <w:r w:rsidRPr="006C2795">
        <w:rPr>
          <w:rFonts w:ascii="宋体" w:eastAsia="宋体" w:hAnsi="宋体" w:cs="仿宋" w:hint="eastAsia"/>
          <w:szCs w:val="21"/>
        </w:rPr>
        <w:t>湖北省农业科学院果树茶叶研究所</w:t>
      </w:r>
      <w:r>
        <w:rPr>
          <w:rFonts w:ascii="宋体" w:eastAsia="宋体" w:hAnsi="宋体" w:cs="仿宋" w:hint="eastAsia"/>
          <w:szCs w:val="21"/>
        </w:rPr>
        <w:t>提出，中国茶叶流通协会批准</w:t>
      </w:r>
      <w:r w:rsidR="00F760F4">
        <w:rPr>
          <w:rFonts w:ascii="宋体" w:eastAsia="宋体" w:hAnsi="宋体" w:cs="仿宋" w:hint="eastAsia"/>
          <w:szCs w:val="21"/>
        </w:rPr>
        <w:t>立项</w:t>
      </w:r>
      <w:r>
        <w:rPr>
          <w:rFonts w:ascii="宋体" w:eastAsia="宋体" w:hAnsi="宋体" w:cs="仿宋" w:hint="eastAsia"/>
          <w:szCs w:val="21"/>
        </w:rPr>
        <w:t>（</w:t>
      </w:r>
      <w:r w:rsidR="00870503" w:rsidRPr="006961F4">
        <w:rPr>
          <w:rFonts w:ascii="宋体" w:eastAsia="宋体" w:hAnsi="宋体" w:cs="仿宋" w:hint="eastAsia"/>
          <w:szCs w:val="21"/>
        </w:rPr>
        <w:t>中</w:t>
      </w:r>
      <w:proofErr w:type="gramStart"/>
      <w:r w:rsidR="00870503" w:rsidRPr="006961F4">
        <w:rPr>
          <w:rFonts w:ascii="宋体" w:eastAsia="宋体" w:hAnsi="宋体" w:cs="仿宋" w:hint="eastAsia"/>
          <w:szCs w:val="21"/>
        </w:rPr>
        <w:t>茶协标准</w:t>
      </w:r>
      <w:proofErr w:type="gramEnd"/>
      <w:r w:rsidR="00870503" w:rsidRPr="006961F4">
        <w:rPr>
          <w:rFonts w:ascii="宋体" w:eastAsia="宋体" w:hAnsi="宋体" w:cs="仿宋" w:hint="eastAsia"/>
          <w:szCs w:val="21"/>
        </w:rPr>
        <w:t>字</w:t>
      </w:r>
      <w:r w:rsidR="00254A0A" w:rsidRPr="006961F4">
        <w:rPr>
          <w:rFonts w:ascii="宋体" w:eastAsia="宋体" w:hAnsi="宋体" w:cs="仿宋"/>
          <w:szCs w:val="21"/>
        </w:rPr>
        <w:t>[20</w:t>
      </w:r>
      <w:r w:rsidR="00870503" w:rsidRPr="006961F4">
        <w:rPr>
          <w:rFonts w:ascii="宋体" w:eastAsia="宋体" w:hAnsi="宋体" w:cs="仿宋"/>
          <w:szCs w:val="21"/>
        </w:rPr>
        <w:t>21</w:t>
      </w:r>
      <w:r w:rsidR="00254A0A" w:rsidRPr="006961F4">
        <w:rPr>
          <w:rFonts w:ascii="宋体" w:eastAsia="宋体" w:hAnsi="宋体" w:cs="仿宋"/>
          <w:szCs w:val="21"/>
        </w:rPr>
        <w:t>]</w:t>
      </w:r>
      <w:r w:rsidR="00870503" w:rsidRPr="006961F4">
        <w:rPr>
          <w:rFonts w:ascii="宋体" w:eastAsia="宋体" w:hAnsi="宋体" w:cs="仿宋"/>
          <w:szCs w:val="21"/>
        </w:rPr>
        <w:t>16</w:t>
      </w:r>
      <w:r w:rsidR="00254A0A" w:rsidRPr="006961F4">
        <w:rPr>
          <w:rFonts w:ascii="宋体" w:eastAsia="宋体" w:hAnsi="宋体" w:cs="仿宋"/>
          <w:szCs w:val="21"/>
        </w:rPr>
        <w:t>号</w:t>
      </w:r>
      <w:r w:rsidR="00870503" w:rsidRPr="006961F4">
        <w:rPr>
          <w:rFonts w:ascii="宋体" w:eastAsia="宋体" w:hAnsi="宋体" w:cs="仿宋" w:hint="eastAsia"/>
          <w:szCs w:val="21"/>
        </w:rPr>
        <w:t>中国</w:t>
      </w:r>
      <w:r w:rsidR="00870503" w:rsidRPr="006961F4">
        <w:rPr>
          <w:rFonts w:ascii="宋体" w:eastAsia="宋体" w:hAnsi="宋体" w:cs="仿宋"/>
          <w:szCs w:val="21"/>
        </w:rPr>
        <w:t>茶叶流通协会</w:t>
      </w:r>
      <w:r w:rsidR="00254A0A" w:rsidRPr="006961F4">
        <w:rPr>
          <w:rFonts w:ascii="宋体" w:eastAsia="宋体" w:hAnsi="宋体" w:cs="仿宋"/>
          <w:szCs w:val="21"/>
        </w:rPr>
        <w:t>关于</w:t>
      </w:r>
      <w:r w:rsidR="00870503" w:rsidRPr="006961F4">
        <w:rPr>
          <w:rFonts w:ascii="宋体" w:eastAsia="宋体" w:hAnsi="宋体" w:cs="仿宋"/>
          <w:szCs w:val="21"/>
        </w:rPr>
        <w:t>同意</w:t>
      </w:r>
      <w:r w:rsidR="00870503" w:rsidRPr="006961F4">
        <w:rPr>
          <w:rFonts w:ascii="宋体" w:eastAsia="宋体" w:hAnsi="宋体" w:cs="仿宋" w:hint="eastAsia"/>
          <w:szCs w:val="21"/>
        </w:rPr>
        <w:t>《羊楼洞翠毫茶》等六项团体标准立项的通知</w:t>
      </w:r>
      <w:r>
        <w:rPr>
          <w:rFonts w:ascii="宋体" w:eastAsia="宋体" w:hAnsi="宋体" w:cs="仿宋" w:hint="eastAsia"/>
          <w:szCs w:val="21"/>
        </w:rPr>
        <w:t>）</w:t>
      </w:r>
      <w:bookmarkEnd w:id="0"/>
      <w:r w:rsidR="006E0612">
        <w:rPr>
          <w:rFonts w:ascii="宋体" w:eastAsia="宋体" w:hAnsi="宋体" w:cs="仿宋" w:hint="eastAsia"/>
          <w:szCs w:val="21"/>
        </w:rPr>
        <w:t>，</w:t>
      </w:r>
      <w:r w:rsidR="006E0612" w:rsidRPr="006961F4">
        <w:rPr>
          <w:rFonts w:ascii="宋体" w:eastAsia="宋体" w:hAnsi="宋体" w:cs="仿宋" w:hint="eastAsia"/>
          <w:szCs w:val="21"/>
        </w:rPr>
        <w:t>湖北省农业科学院果树茶叶研究所</w:t>
      </w:r>
      <w:r w:rsidR="006E0612">
        <w:rPr>
          <w:rFonts w:ascii="宋体" w:eastAsia="宋体" w:hAnsi="宋体" w:cs="仿宋" w:hint="eastAsia"/>
          <w:szCs w:val="21"/>
        </w:rPr>
        <w:t>牵头制定。</w:t>
      </w:r>
    </w:p>
    <w:p w14:paraId="52578F40" w14:textId="1E0E34C3" w:rsidR="00971DD1" w:rsidRPr="006961F4" w:rsidRDefault="00971DD1" w:rsidP="006961F4">
      <w:pPr>
        <w:tabs>
          <w:tab w:val="left" w:pos="2118"/>
        </w:tabs>
        <w:spacing w:beforeLines="50" w:before="156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2、起草单位</w:t>
      </w:r>
    </w:p>
    <w:p w14:paraId="631D477A" w14:textId="2D9F4575" w:rsidR="00C33758" w:rsidRPr="006961F4" w:rsidRDefault="00C33758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湖北省农业科学院果树茶叶研究所、赤壁市赵李桥塔峰茶业有限公司、</w:t>
      </w:r>
      <w:r w:rsidR="006C2795">
        <w:rPr>
          <w:rFonts w:ascii="宋体" w:eastAsia="宋体" w:hAnsi="宋体" w:cs="仿宋" w:hint="eastAsia"/>
          <w:szCs w:val="21"/>
        </w:rPr>
        <w:t>赤壁青砖茶研究院</w:t>
      </w:r>
      <w:r w:rsidRPr="006961F4">
        <w:rPr>
          <w:rFonts w:ascii="宋体" w:eastAsia="宋体" w:hAnsi="宋体" w:cs="仿宋" w:hint="eastAsia"/>
          <w:szCs w:val="21"/>
        </w:rPr>
        <w:t>、赤壁市农业农村局、中国茶叶流通协会、湖北省标准化与质量研究院。</w:t>
      </w:r>
    </w:p>
    <w:p w14:paraId="220AEE24" w14:textId="600E689C" w:rsidR="00971DD1" w:rsidRPr="006961F4" w:rsidRDefault="00971DD1" w:rsidP="006961F4">
      <w:pPr>
        <w:tabs>
          <w:tab w:val="left" w:pos="2118"/>
        </w:tabs>
        <w:spacing w:beforeLines="50" w:before="156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3、主要</w:t>
      </w:r>
      <w:r w:rsidR="006C2795">
        <w:rPr>
          <w:rFonts w:ascii="宋体" w:eastAsia="宋体" w:hAnsi="宋体" w:cs="仿宋" w:hint="eastAsia"/>
          <w:szCs w:val="21"/>
        </w:rPr>
        <w:t>起草人及分工</w:t>
      </w:r>
    </w:p>
    <w:p w14:paraId="3FDBA2F1" w14:textId="15F1CA6D" w:rsidR="00F856E4" w:rsidRPr="006961F4" w:rsidRDefault="00F856E4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陈勋，湖北省农业科学院果树茶叶研究所副研究员，主持标准编制工作，制定起草原则和标准框架，参与起草标准初稿和修改工作。</w:t>
      </w:r>
    </w:p>
    <w:p w14:paraId="6806BC7C" w14:textId="5EB77C09" w:rsidR="00F856E4" w:rsidRPr="006961F4" w:rsidRDefault="00F856E4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张咸，赤壁市赵李桥塔峰茶业有限公司技术总监、高工，负责研究相关技术资料，把关技术内容，参与起草标准初稿和修改工作。</w:t>
      </w:r>
    </w:p>
    <w:p w14:paraId="6579BF14" w14:textId="039A790F" w:rsidR="00F856E4" w:rsidRPr="006961F4" w:rsidRDefault="00F856E4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proofErr w:type="gramStart"/>
      <w:r w:rsidRPr="006961F4">
        <w:rPr>
          <w:rFonts w:ascii="宋体" w:eastAsia="宋体" w:hAnsi="宋体" w:cs="仿宋" w:hint="eastAsia"/>
          <w:szCs w:val="21"/>
        </w:rPr>
        <w:t>雷该翔</w:t>
      </w:r>
      <w:proofErr w:type="gramEnd"/>
      <w:r w:rsidRPr="006961F4">
        <w:rPr>
          <w:rFonts w:ascii="宋体" w:eastAsia="宋体" w:hAnsi="宋体" w:cs="仿宋" w:hint="eastAsia"/>
          <w:szCs w:val="21"/>
        </w:rPr>
        <w:t>，</w:t>
      </w:r>
      <w:r w:rsidR="006C2795">
        <w:rPr>
          <w:rFonts w:ascii="宋体" w:eastAsia="宋体" w:hAnsi="宋体" w:cs="仿宋" w:hint="eastAsia"/>
          <w:szCs w:val="21"/>
        </w:rPr>
        <w:t>赤壁青砖茶研究院院</w:t>
      </w:r>
      <w:r w:rsidRPr="006961F4">
        <w:rPr>
          <w:rFonts w:ascii="宋体" w:eastAsia="宋体" w:hAnsi="宋体" w:cs="仿宋" w:hint="eastAsia"/>
          <w:szCs w:val="21"/>
        </w:rPr>
        <w:t>长、高级农艺师，负责研究相关技术资料，把关技术内容，参与起草标准初稿和修改工作。</w:t>
      </w:r>
    </w:p>
    <w:p w14:paraId="3512F348" w14:textId="6095EA9E" w:rsidR="00A10E37" w:rsidRPr="006961F4" w:rsidRDefault="00A10E37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张文莉，赤壁市赵李桥塔峰茶业有限公司技术总监、高工，负责研究相关技术资料，把关技术内容，参与起草标准初稿和修改工作。</w:t>
      </w:r>
    </w:p>
    <w:p w14:paraId="0AA460E6" w14:textId="1B5C482D" w:rsidR="00F856E4" w:rsidRPr="006961F4" w:rsidRDefault="00F856E4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孙永平，赤壁市农业农村局副局长，参与收集技术资料、征求意见和修改工作。</w:t>
      </w:r>
    </w:p>
    <w:p w14:paraId="5F2609FB" w14:textId="37310CDD" w:rsidR="00F856E4" w:rsidRPr="006961F4" w:rsidRDefault="00A10E37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张瑜</w:t>
      </w:r>
      <w:r w:rsidR="00F856E4" w:rsidRPr="006961F4">
        <w:rPr>
          <w:rFonts w:ascii="宋体" w:eastAsia="宋体" w:hAnsi="宋体" w:cs="仿宋" w:hint="eastAsia"/>
          <w:szCs w:val="21"/>
        </w:rPr>
        <w:t>，</w:t>
      </w:r>
      <w:r w:rsidRPr="006961F4">
        <w:rPr>
          <w:rFonts w:ascii="宋体" w:eastAsia="宋体" w:hAnsi="宋体" w:cs="仿宋" w:hint="eastAsia"/>
          <w:szCs w:val="21"/>
        </w:rPr>
        <w:t>中国茶叶流通协会，</w:t>
      </w:r>
      <w:r w:rsidR="00F856E4" w:rsidRPr="006961F4">
        <w:rPr>
          <w:rFonts w:ascii="宋体" w:eastAsia="宋体" w:hAnsi="宋体" w:cs="仿宋" w:hint="eastAsia"/>
          <w:szCs w:val="21"/>
        </w:rPr>
        <w:t>参与收集技术资料、征求意见和修改工作。</w:t>
      </w:r>
    </w:p>
    <w:p w14:paraId="46B47E57" w14:textId="09D5CC1D" w:rsidR="00C33758" w:rsidRPr="006961F4" w:rsidRDefault="00A10E37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/>
          <w:szCs w:val="21"/>
        </w:rPr>
        <w:t>张朵</w:t>
      </w:r>
      <w:r w:rsidRPr="006961F4">
        <w:rPr>
          <w:rFonts w:ascii="宋体" w:eastAsia="宋体" w:hAnsi="宋体" w:cs="仿宋" w:hint="eastAsia"/>
          <w:szCs w:val="21"/>
        </w:rPr>
        <w:t>，湖北省标准化与质量研究院，参与收集技术资料、征求意见和修改工作。</w:t>
      </w:r>
    </w:p>
    <w:p w14:paraId="30C16DA1" w14:textId="29CEB692" w:rsidR="00995407" w:rsidRPr="006961F4" w:rsidRDefault="00995407" w:rsidP="006961F4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6961F4">
        <w:rPr>
          <w:rFonts w:ascii="黑体" w:eastAsia="黑体" w:hAnsi="黑体" w:cs="仿宋" w:hint="eastAsia"/>
          <w:szCs w:val="21"/>
        </w:rPr>
        <w:t>（二）简要起草过程</w:t>
      </w:r>
    </w:p>
    <w:p w14:paraId="69C5B7CC" w14:textId="5033693B" w:rsidR="000F005A" w:rsidRPr="006961F4" w:rsidRDefault="00C33758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中国茶叶流通协会会同湖北省赤壁市农业农村局在</w:t>
      </w:r>
      <w:r w:rsidRPr="006961F4">
        <w:rPr>
          <w:rFonts w:ascii="宋体" w:eastAsia="宋体" w:hAnsi="宋体" w:cs="仿宋"/>
          <w:szCs w:val="21"/>
        </w:rPr>
        <w:t>2021年</w:t>
      </w:r>
      <w:r w:rsidR="00DD009E" w:rsidRPr="006961F4">
        <w:rPr>
          <w:rFonts w:ascii="宋体" w:eastAsia="宋体" w:hAnsi="宋体" w:cs="仿宋"/>
          <w:szCs w:val="21"/>
        </w:rPr>
        <w:t>3</w:t>
      </w:r>
      <w:r w:rsidRPr="006961F4">
        <w:rPr>
          <w:rFonts w:ascii="宋体" w:eastAsia="宋体" w:hAnsi="宋体" w:cs="仿宋"/>
          <w:szCs w:val="21"/>
        </w:rPr>
        <w:t>月开始，由</w:t>
      </w:r>
      <w:r w:rsidR="006C2795">
        <w:rPr>
          <w:rFonts w:ascii="宋体" w:eastAsia="宋体" w:hAnsi="宋体" w:cs="仿宋" w:hint="eastAsia"/>
          <w:szCs w:val="21"/>
        </w:rPr>
        <w:t>赤壁青砖茶研究院</w:t>
      </w:r>
      <w:r w:rsidRPr="006961F4">
        <w:rPr>
          <w:rFonts w:ascii="宋体" w:eastAsia="宋体" w:hAnsi="宋体" w:cs="仿宋"/>
          <w:szCs w:val="21"/>
        </w:rPr>
        <w:t>牵头，成立了</w:t>
      </w:r>
      <w:r w:rsidR="006C2795">
        <w:rPr>
          <w:rFonts w:ascii="宋体" w:eastAsia="宋体" w:hAnsi="宋体" w:cs="仿宋" w:hint="eastAsia"/>
          <w:szCs w:val="21"/>
        </w:rPr>
        <w:t>陈皮</w:t>
      </w:r>
      <w:r w:rsidRPr="006961F4">
        <w:rPr>
          <w:rFonts w:ascii="宋体" w:eastAsia="宋体" w:hAnsi="宋体" w:cs="仿宋"/>
          <w:szCs w:val="21"/>
        </w:rPr>
        <w:t>青砖茶团体标准编制工作小组，启动《</w:t>
      </w:r>
      <w:r w:rsidRPr="006961F4">
        <w:rPr>
          <w:rFonts w:ascii="宋体" w:eastAsia="宋体" w:hAnsi="宋体" w:cs="仿宋" w:hint="eastAsia"/>
          <w:szCs w:val="21"/>
        </w:rPr>
        <w:t>陈皮</w:t>
      </w:r>
      <w:r w:rsidRPr="006961F4">
        <w:rPr>
          <w:rFonts w:ascii="宋体" w:eastAsia="宋体" w:hAnsi="宋体" w:cs="仿宋"/>
          <w:szCs w:val="21"/>
        </w:rPr>
        <w:t>青砖茶》团体标准项目建议书、草案的编写，联合组织材料申报。同时邀请了部分茶叶专家、生产企业、加工户、销售商及市场监管等相关单位就标准内容进行了详细讨论，根据讨论结果进行文本修改，形成了《</w:t>
      </w:r>
      <w:r w:rsidRPr="006961F4">
        <w:rPr>
          <w:rFonts w:ascii="宋体" w:eastAsia="宋体" w:hAnsi="宋体" w:cs="仿宋" w:hint="eastAsia"/>
          <w:szCs w:val="21"/>
        </w:rPr>
        <w:t>陈皮</w:t>
      </w:r>
      <w:r w:rsidRPr="006961F4">
        <w:rPr>
          <w:rFonts w:ascii="宋体" w:eastAsia="宋体" w:hAnsi="宋体" w:cs="仿宋"/>
          <w:szCs w:val="21"/>
        </w:rPr>
        <w:t>青砖茶（征求意见稿）》。</w:t>
      </w:r>
    </w:p>
    <w:p w14:paraId="2E102C41" w14:textId="0D07815C" w:rsidR="001D21FF" w:rsidRPr="006961F4" w:rsidRDefault="006961F4" w:rsidP="006961F4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6961F4">
        <w:rPr>
          <w:rFonts w:ascii="黑体" w:eastAsia="黑体" w:hAnsi="黑体" w:cs="仿宋" w:hint="eastAsia"/>
          <w:szCs w:val="21"/>
        </w:rPr>
        <w:t>二、</w:t>
      </w:r>
      <w:r w:rsidR="000F005A" w:rsidRPr="006961F4">
        <w:rPr>
          <w:rFonts w:ascii="黑体" w:eastAsia="黑体" w:hAnsi="黑体" w:cs="仿宋" w:hint="eastAsia"/>
          <w:szCs w:val="21"/>
        </w:rPr>
        <w:t>制定本标准的目的和意义</w:t>
      </w:r>
    </w:p>
    <w:p w14:paraId="4205FEA1" w14:textId="77777777" w:rsidR="00C33758" w:rsidRPr="006961F4" w:rsidRDefault="00C33758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赤壁产茶历史悠久，茶文化底蕴深厚，既是欧亚万里茶道发源地，也是全国“青砖茶之乡”“米砖茶之</w:t>
      </w:r>
      <w:r w:rsidRPr="006961F4">
        <w:rPr>
          <w:rFonts w:ascii="宋体" w:eastAsia="宋体" w:hAnsi="宋体" w:cs="仿宋" w:hint="eastAsia"/>
          <w:szCs w:val="21"/>
        </w:rPr>
        <w:lastRenderedPageBreak/>
        <w:t>乡”全国重点产茶县</w:t>
      </w:r>
      <w:proofErr w:type="gramStart"/>
      <w:r w:rsidRPr="006961F4">
        <w:rPr>
          <w:rFonts w:ascii="宋体" w:eastAsia="宋体" w:hAnsi="宋体" w:cs="仿宋" w:hint="eastAsia"/>
          <w:szCs w:val="21"/>
        </w:rPr>
        <w:t>”</w:t>
      </w:r>
      <w:proofErr w:type="gramEnd"/>
      <w:r w:rsidRPr="006961F4">
        <w:rPr>
          <w:rFonts w:ascii="宋体" w:eastAsia="宋体" w:hAnsi="宋体" w:cs="仿宋" w:hint="eastAsia"/>
          <w:szCs w:val="21"/>
        </w:rPr>
        <w:t>。近年来，赤壁市抢抓省委省政府高度重视</w:t>
      </w:r>
      <w:proofErr w:type="gramStart"/>
      <w:r w:rsidRPr="006961F4">
        <w:rPr>
          <w:rFonts w:ascii="宋体" w:eastAsia="宋体" w:hAnsi="宋体" w:cs="仿宋" w:hint="eastAsia"/>
          <w:szCs w:val="21"/>
        </w:rPr>
        <w:t>茶产业</w:t>
      </w:r>
      <w:proofErr w:type="gramEnd"/>
      <w:r w:rsidRPr="006961F4">
        <w:rPr>
          <w:rFonts w:ascii="宋体" w:eastAsia="宋体" w:hAnsi="宋体" w:cs="仿宋" w:hint="eastAsia"/>
          <w:szCs w:val="21"/>
        </w:rPr>
        <w:t>发展机遇，依托固有的</w:t>
      </w:r>
      <w:proofErr w:type="gramStart"/>
      <w:r w:rsidRPr="006961F4">
        <w:rPr>
          <w:rFonts w:ascii="宋体" w:eastAsia="宋体" w:hAnsi="宋体" w:cs="仿宋" w:hint="eastAsia"/>
          <w:szCs w:val="21"/>
        </w:rPr>
        <w:t>茶历史</w:t>
      </w:r>
      <w:proofErr w:type="gramEnd"/>
      <w:r w:rsidRPr="006961F4">
        <w:rPr>
          <w:rFonts w:ascii="宋体" w:eastAsia="宋体" w:hAnsi="宋体" w:cs="仿宋" w:hint="eastAsia"/>
          <w:szCs w:val="21"/>
        </w:rPr>
        <w:t>文化资源和</w:t>
      </w:r>
      <w:proofErr w:type="gramStart"/>
      <w:r w:rsidRPr="006961F4">
        <w:rPr>
          <w:rFonts w:ascii="宋体" w:eastAsia="宋体" w:hAnsi="宋体" w:cs="仿宋" w:hint="eastAsia"/>
          <w:szCs w:val="21"/>
        </w:rPr>
        <w:t>茶产业</w:t>
      </w:r>
      <w:proofErr w:type="gramEnd"/>
      <w:r w:rsidRPr="006961F4">
        <w:rPr>
          <w:rFonts w:ascii="宋体" w:eastAsia="宋体" w:hAnsi="宋体" w:cs="仿宋" w:hint="eastAsia"/>
          <w:szCs w:val="21"/>
        </w:rPr>
        <w:t>基础，大力推进</w:t>
      </w:r>
      <w:proofErr w:type="gramStart"/>
      <w:r w:rsidRPr="006961F4">
        <w:rPr>
          <w:rFonts w:ascii="宋体" w:eastAsia="宋体" w:hAnsi="宋体" w:cs="仿宋" w:hint="eastAsia"/>
          <w:szCs w:val="21"/>
        </w:rPr>
        <w:t>茶产业</w:t>
      </w:r>
      <w:proofErr w:type="gramEnd"/>
      <w:r w:rsidRPr="006961F4">
        <w:rPr>
          <w:rFonts w:ascii="宋体" w:eastAsia="宋体" w:hAnsi="宋体" w:cs="仿宋" w:hint="eastAsia"/>
          <w:szCs w:val="21"/>
        </w:rPr>
        <w:t>发展。先后编制了《赤壁市茶叶产业五年发展规划》和《赤壁青砖茶现代农业产业园发展规划》，制定并出台了三轮推动</w:t>
      </w:r>
      <w:proofErr w:type="gramStart"/>
      <w:r w:rsidRPr="006961F4">
        <w:rPr>
          <w:rFonts w:ascii="宋体" w:eastAsia="宋体" w:hAnsi="宋体" w:cs="仿宋" w:hint="eastAsia"/>
          <w:szCs w:val="21"/>
        </w:rPr>
        <w:t>茶产业</w:t>
      </w:r>
      <w:proofErr w:type="gramEnd"/>
      <w:r w:rsidRPr="006961F4">
        <w:rPr>
          <w:rFonts w:ascii="宋体" w:eastAsia="宋体" w:hAnsi="宋体" w:cs="仿宋" w:hint="eastAsia"/>
          <w:szCs w:val="21"/>
        </w:rPr>
        <w:t>高质量</w:t>
      </w:r>
      <w:proofErr w:type="gramStart"/>
      <w:r w:rsidRPr="006961F4">
        <w:rPr>
          <w:rFonts w:ascii="宋体" w:eastAsia="宋体" w:hAnsi="宋体" w:cs="仿宋" w:hint="eastAsia"/>
          <w:szCs w:val="21"/>
        </w:rPr>
        <w:t>发展奖补政策</w:t>
      </w:r>
      <w:proofErr w:type="gramEnd"/>
      <w:r w:rsidRPr="006961F4">
        <w:rPr>
          <w:rFonts w:ascii="宋体" w:eastAsia="宋体" w:hAnsi="宋体" w:cs="仿宋" w:hint="eastAsia"/>
          <w:szCs w:val="21"/>
        </w:rPr>
        <w:t>，每年财政列支</w:t>
      </w:r>
      <w:r w:rsidRPr="006961F4">
        <w:rPr>
          <w:rFonts w:ascii="宋体" w:eastAsia="宋体" w:hAnsi="宋体" w:cs="仿宋"/>
          <w:szCs w:val="21"/>
        </w:rPr>
        <w:t>2000多万元用于</w:t>
      </w:r>
      <w:proofErr w:type="gramStart"/>
      <w:r w:rsidRPr="006961F4">
        <w:rPr>
          <w:rFonts w:ascii="宋体" w:eastAsia="宋体" w:hAnsi="宋体" w:cs="仿宋"/>
          <w:szCs w:val="21"/>
        </w:rPr>
        <w:t>产业奖补</w:t>
      </w:r>
      <w:proofErr w:type="gramEnd"/>
      <w:r w:rsidRPr="006961F4">
        <w:rPr>
          <w:rFonts w:ascii="宋体" w:eastAsia="宋体" w:hAnsi="宋体" w:cs="仿宋"/>
          <w:szCs w:val="21"/>
        </w:rPr>
        <w:t>。</w:t>
      </w:r>
    </w:p>
    <w:p w14:paraId="00DF2A4A" w14:textId="42F68014" w:rsidR="000F005A" w:rsidRPr="006961F4" w:rsidRDefault="00C33758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/>
          <w:szCs w:val="21"/>
        </w:rPr>
        <w:t>2020年，赤壁青砖茶研究院正式揭牌成立，将把历史精华与现代科技相联动，实现技术创新、产品创新、业态创新，以科技和文化的联动，形成赤壁</w:t>
      </w:r>
      <w:proofErr w:type="gramStart"/>
      <w:r w:rsidRPr="006961F4">
        <w:rPr>
          <w:rFonts w:ascii="宋体" w:eastAsia="宋体" w:hAnsi="宋体" w:cs="仿宋"/>
          <w:szCs w:val="21"/>
        </w:rPr>
        <w:t>茶产业</w:t>
      </w:r>
      <w:proofErr w:type="gramEnd"/>
      <w:r w:rsidRPr="006961F4">
        <w:rPr>
          <w:rFonts w:ascii="宋体" w:eastAsia="宋体" w:hAnsi="宋体" w:cs="仿宋"/>
          <w:szCs w:val="21"/>
        </w:rPr>
        <w:t>新一轮发展动力。同年，赤壁市发力供给端，组建国资控股</w:t>
      </w:r>
      <w:proofErr w:type="gramStart"/>
      <w:r w:rsidRPr="006961F4">
        <w:rPr>
          <w:rFonts w:ascii="宋体" w:eastAsia="宋体" w:hAnsi="宋体" w:cs="仿宋"/>
          <w:szCs w:val="21"/>
        </w:rPr>
        <w:t>茶产业</w:t>
      </w:r>
      <w:proofErr w:type="gramEnd"/>
      <w:r w:rsidRPr="006961F4">
        <w:rPr>
          <w:rFonts w:ascii="宋体" w:eastAsia="宋体" w:hAnsi="宋体" w:cs="仿宋"/>
          <w:szCs w:val="21"/>
        </w:rPr>
        <w:t>发展集团股份公司，壮大龙头企业实力，增强带动力，逐步形成初制、精制、精深加工联动，绿茶、红茶、黑茶共兴，一二三产业融合发展的产业集群。鼓励企业开展产品创新，多元化开发和精深加工，目前共研发新产品110个。陈皮青砖茶是新产品之一，在市场上口碑好，反响大，需要制定标准来规范化生产加工。</w:t>
      </w:r>
    </w:p>
    <w:p w14:paraId="3AF745CE" w14:textId="37DEE8BC" w:rsidR="001D21FF" w:rsidRPr="006C2795" w:rsidRDefault="006961F4" w:rsidP="006C2795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6C2795">
        <w:rPr>
          <w:rFonts w:ascii="黑体" w:eastAsia="黑体" w:hAnsi="黑体" w:cs="仿宋" w:hint="eastAsia"/>
          <w:szCs w:val="21"/>
        </w:rPr>
        <w:t>三、</w:t>
      </w:r>
      <w:r w:rsidR="000F005A" w:rsidRPr="006C2795">
        <w:rPr>
          <w:rFonts w:ascii="黑体" w:eastAsia="黑体" w:hAnsi="黑体" w:cs="仿宋" w:hint="eastAsia"/>
          <w:szCs w:val="21"/>
        </w:rPr>
        <w:t>标准制定的原则和依据</w:t>
      </w:r>
    </w:p>
    <w:p w14:paraId="437905A3" w14:textId="4B09E88C" w:rsidR="000F005A" w:rsidRPr="006961F4" w:rsidRDefault="006531C6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严格执行《标准化工作导则</w:t>
      </w:r>
      <w:r w:rsidRPr="006961F4">
        <w:rPr>
          <w:rFonts w:ascii="宋体" w:eastAsia="宋体" w:hAnsi="宋体" w:cs="仿宋"/>
          <w:szCs w:val="21"/>
        </w:rPr>
        <w:t xml:space="preserve">  第1部分：标准化文件的结构和起草规则》(GB/T 1.1)、《标准化工作导则  第2部分  标准化文件的制定程序》(GB/T 1.2)、《标准化工作指南第3部分：引用文件》(GB/T 20000.3)等标准化工作基础标准。</w:t>
      </w:r>
    </w:p>
    <w:p w14:paraId="4D1E1BA1" w14:textId="77764606" w:rsidR="001D21FF" w:rsidRPr="00BF0B31" w:rsidRDefault="000F005A" w:rsidP="00BF0B31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0B31">
        <w:rPr>
          <w:rFonts w:ascii="黑体" w:eastAsia="黑体" w:hAnsi="黑体" w:cs="仿宋" w:hint="eastAsia"/>
          <w:szCs w:val="21"/>
        </w:rPr>
        <w:t>四、与现行法律、法规、标准的关系</w:t>
      </w:r>
    </w:p>
    <w:p w14:paraId="0C9EE0E3" w14:textId="6F0068F4" w:rsidR="000F005A" w:rsidRPr="006961F4" w:rsidRDefault="00254A0A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在标准的制订过程中严格贯彻国家有关方针、政策、法律和规章等，严格执行强制性国家标准和行业标准。与相关的各种基础标准相衔接，遵循了政策性和协调同一性的原则。</w:t>
      </w:r>
    </w:p>
    <w:p w14:paraId="62B77059" w14:textId="05ED3DE8" w:rsidR="001D21FF" w:rsidRPr="00BF0B31" w:rsidRDefault="000F005A" w:rsidP="00BF0B31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0B31">
        <w:rPr>
          <w:rFonts w:ascii="黑体" w:eastAsia="黑体" w:hAnsi="黑体" w:cs="仿宋" w:hint="eastAsia"/>
          <w:szCs w:val="21"/>
        </w:rPr>
        <w:t>五、确定各项技术内容</w:t>
      </w:r>
    </w:p>
    <w:p w14:paraId="4DC7BDF5" w14:textId="4A6BC67F" w:rsidR="00870503" w:rsidRPr="00BF0B31" w:rsidRDefault="00870503" w:rsidP="00BF0B31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0B31">
        <w:rPr>
          <w:rFonts w:ascii="黑体" w:eastAsia="黑体" w:hAnsi="黑体" w:cs="仿宋" w:hint="eastAsia"/>
          <w:szCs w:val="21"/>
        </w:rPr>
        <w:t>1</w:t>
      </w:r>
      <w:r w:rsidRPr="00BF0B31">
        <w:rPr>
          <w:rFonts w:ascii="黑体" w:eastAsia="黑体" w:hAnsi="黑体" w:cs="仿宋"/>
          <w:szCs w:val="21"/>
        </w:rPr>
        <w:t>.</w:t>
      </w:r>
      <w:r w:rsidRPr="00BF0B31">
        <w:rPr>
          <w:rFonts w:ascii="黑体" w:eastAsia="黑体" w:hAnsi="黑体" w:cs="仿宋" w:hint="eastAsia"/>
          <w:szCs w:val="21"/>
        </w:rPr>
        <w:t>提出陈皮青砖茶定义和原料要求</w:t>
      </w:r>
    </w:p>
    <w:p w14:paraId="72988F52" w14:textId="02CF46A9" w:rsidR="00870503" w:rsidRPr="006961F4" w:rsidRDefault="00870503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以陈皮、老青茶为主要原料，经挑选、筛分、拼配、渥堆、蒸汽压制成型、发花、干燥、包装等工艺制成的紧压茶。</w:t>
      </w:r>
    </w:p>
    <w:p w14:paraId="643B7400" w14:textId="77777777" w:rsidR="004865DF" w:rsidRPr="006961F4" w:rsidRDefault="00870503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/>
          <w:szCs w:val="21"/>
        </w:rPr>
        <w:t>原料要求</w:t>
      </w:r>
      <w:r w:rsidRPr="006961F4">
        <w:rPr>
          <w:rFonts w:ascii="宋体" w:eastAsia="宋体" w:hAnsi="宋体" w:cs="仿宋" w:hint="eastAsia"/>
          <w:szCs w:val="21"/>
        </w:rPr>
        <w:t>：</w:t>
      </w:r>
    </w:p>
    <w:p w14:paraId="7C2EBDF4" w14:textId="6162B45A" w:rsidR="004865DF" w:rsidRPr="006961F4" w:rsidRDefault="00870503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/>
          <w:szCs w:val="21"/>
        </w:rPr>
        <w:t>老青茶</w:t>
      </w:r>
      <w:r w:rsidR="007001BD">
        <w:rPr>
          <w:rFonts w:ascii="宋体" w:eastAsia="宋体" w:hAnsi="宋体" w:cs="仿宋" w:hint="eastAsia"/>
          <w:szCs w:val="21"/>
        </w:rPr>
        <w:t>：</w:t>
      </w:r>
      <w:r w:rsidRPr="006961F4">
        <w:rPr>
          <w:rFonts w:ascii="宋体" w:eastAsia="宋体" w:hAnsi="宋体" w:cs="仿宋" w:hint="eastAsia"/>
          <w:szCs w:val="21"/>
        </w:rPr>
        <w:t>符合老青</w:t>
      </w:r>
      <w:proofErr w:type="gramStart"/>
      <w:r w:rsidRPr="006961F4">
        <w:rPr>
          <w:rFonts w:ascii="宋体" w:eastAsia="宋体" w:hAnsi="宋体" w:cs="仿宋" w:hint="eastAsia"/>
          <w:szCs w:val="21"/>
        </w:rPr>
        <w:t>茶正常</w:t>
      </w:r>
      <w:proofErr w:type="gramEnd"/>
      <w:r w:rsidRPr="006961F4">
        <w:rPr>
          <w:rFonts w:ascii="宋体" w:eastAsia="宋体" w:hAnsi="宋体" w:cs="仿宋" w:hint="eastAsia"/>
          <w:szCs w:val="21"/>
        </w:rPr>
        <w:t>品质特征，为半木质化的当季新生嫩梢，且鲜叶所含芽、叶、梗完整，叶片齐整、气味清香、鲜醇甘爽、无霉变、无劣变、无异味，符合DB42/T 969</w:t>
      </w:r>
      <w:r w:rsidR="00301AE7" w:rsidRPr="006961F4">
        <w:rPr>
          <w:rFonts w:ascii="宋体" w:eastAsia="宋体" w:hAnsi="宋体" w:cs="仿宋" w:hint="eastAsia"/>
          <w:szCs w:val="21"/>
        </w:rPr>
        <w:t>-</w:t>
      </w:r>
      <w:r w:rsidR="00301AE7" w:rsidRPr="006961F4">
        <w:rPr>
          <w:rFonts w:ascii="宋体" w:eastAsia="宋体" w:hAnsi="宋体" w:cs="仿宋"/>
          <w:szCs w:val="21"/>
        </w:rPr>
        <w:t>2014 青砖茶</w:t>
      </w:r>
      <w:r w:rsidRPr="006961F4">
        <w:rPr>
          <w:rFonts w:ascii="宋体" w:eastAsia="宋体" w:hAnsi="宋体" w:cs="仿宋" w:hint="eastAsia"/>
          <w:szCs w:val="21"/>
        </w:rPr>
        <w:t>和符合T/CTMA 006</w:t>
      </w:r>
      <w:r w:rsidR="00301AE7" w:rsidRPr="006961F4">
        <w:rPr>
          <w:rFonts w:ascii="宋体" w:eastAsia="宋体" w:hAnsi="宋体" w:cs="仿宋" w:hint="eastAsia"/>
          <w:szCs w:val="21"/>
        </w:rPr>
        <w:t>-</w:t>
      </w:r>
      <w:r w:rsidR="00301AE7" w:rsidRPr="006961F4">
        <w:rPr>
          <w:rFonts w:ascii="宋体" w:eastAsia="宋体" w:hAnsi="宋体" w:cs="仿宋"/>
          <w:szCs w:val="21"/>
        </w:rPr>
        <w:t>2019 赤壁青砖茶</w:t>
      </w:r>
      <w:r w:rsidRPr="006961F4">
        <w:rPr>
          <w:rFonts w:ascii="宋体" w:eastAsia="宋体" w:hAnsi="宋体" w:cs="仿宋" w:hint="eastAsia"/>
          <w:szCs w:val="21"/>
        </w:rPr>
        <w:t>的要求；</w:t>
      </w:r>
    </w:p>
    <w:p w14:paraId="61BF35F2" w14:textId="1EDD9365" w:rsidR="00870503" w:rsidRPr="006961F4" w:rsidRDefault="00870503" w:rsidP="006C2795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>陈皮</w:t>
      </w:r>
      <w:r w:rsidR="007001BD">
        <w:rPr>
          <w:rFonts w:ascii="宋体" w:eastAsia="宋体" w:hAnsi="宋体" w:cs="仿宋" w:hint="eastAsia"/>
          <w:szCs w:val="21"/>
        </w:rPr>
        <w:t>：</w:t>
      </w:r>
      <w:r w:rsidRPr="006961F4">
        <w:rPr>
          <w:rFonts w:ascii="宋体" w:eastAsia="宋体" w:hAnsi="宋体" w:cs="仿宋" w:hint="eastAsia"/>
          <w:szCs w:val="21"/>
        </w:rPr>
        <w:t>符合《卫生部关于进一步规范保健食品原料管理的通知》（卫法监发[2002]51）的规定，其质量要求应符合《中华人民共和国药典》（2020版）一部的要求。</w:t>
      </w:r>
    </w:p>
    <w:p w14:paraId="325DE172" w14:textId="03026CE2" w:rsidR="001D21FF" w:rsidRPr="00BF0B31" w:rsidRDefault="00870503" w:rsidP="007001BD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0B31">
        <w:rPr>
          <w:rFonts w:ascii="黑体" w:eastAsia="黑体" w:hAnsi="黑体" w:cs="仿宋"/>
          <w:szCs w:val="21"/>
        </w:rPr>
        <w:t>2.</w:t>
      </w:r>
      <w:r w:rsidR="0013119B" w:rsidRPr="00BF0B31">
        <w:rPr>
          <w:rFonts w:ascii="黑体" w:eastAsia="黑体" w:hAnsi="黑体" w:cs="仿宋"/>
          <w:szCs w:val="21"/>
        </w:rPr>
        <w:t>明确了陈皮青砖茶感官品质要求</w:t>
      </w:r>
    </w:p>
    <w:tbl>
      <w:tblPr>
        <w:tblW w:w="8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092"/>
      </w:tblGrid>
      <w:tr w:rsidR="0013119B" w:rsidRPr="00BF0B31" w14:paraId="43A874EE" w14:textId="77777777" w:rsidTr="00BF0B31">
        <w:trPr>
          <w:trHeight w:val="437"/>
          <w:jc w:val="center"/>
        </w:trPr>
        <w:tc>
          <w:tcPr>
            <w:tcW w:w="1271" w:type="dxa"/>
            <w:vAlign w:val="center"/>
          </w:tcPr>
          <w:p w14:paraId="7B1EB2EB" w14:textId="77777777" w:rsidR="0013119B" w:rsidRPr="00BF0B31" w:rsidRDefault="0013119B" w:rsidP="0013119B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7092" w:type="dxa"/>
            <w:vAlign w:val="center"/>
          </w:tcPr>
          <w:p w14:paraId="63C2CFBD" w14:textId="77777777" w:rsidR="0013119B" w:rsidRPr="00BF0B31" w:rsidRDefault="0013119B" w:rsidP="0013119B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要求</w:t>
            </w:r>
          </w:p>
        </w:tc>
      </w:tr>
      <w:tr w:rsidR="0013119B" w:rsidRPr="00BF0B31" w14:paraId="18D4B318" w14:textId="77777777" w:rsidTr="0013119B">
        <w:trPr>
          <w:trHeight w:val="492"/>
          <w:jc w:val="center"/>
        </w:trPr>
        <w:tc>
          <w:tcPr>
            <w:tcW w:w="1271" w:type="dxa"/>
            <w:vAlign w:val="center"/>
          </w:tcPr>
          <w:p w14:paraId="309A9E30" w14:textId="77777777" w:rsidR="0013119B" w:rsidRPr="00BF0B31" w:rsidRDefault="0013119B" w:rsidP="0013119B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外观</w:t>
            </w:r>
          </w:p>
        </w:tc>
        <w:tc>
          <w:tcPr>
            <w:tcW w:w="7092" w:type="dxa"/>
            <w:vAlign w:val="center"/>
          </w:tcPr>
          <w:p w14:paraId="36B3551B" w14:textId="77777777" w:rsidR="0013119B" w:rsidRPr="00BF0B31" w:rsidRDefault="0013119B" w:rsidP="0013119B">
            <w:pPr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砖面平整光滑，棱角整齐，厚薄一致。压印纹理清晰，砖内无黑霉、白霉、青霉、</w:t>
            </w:r>
            <w:proofErr w:type="gramStart"/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红霉等</w:t>
            </w:r>
            <w:proofErr w:type="gramEnd"/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杂菌和劣变。</w:t>
            </w:r>
          </w:p>
        </w:tc>
      </w:tr>
      <w:tr w:rsidR="0013119B" w:rsidRPr="00BF0B31" w14:paraId="338B07EC" w14:textId="77777777" w:rsidTr="00BF0B31">
        <w:trPr>
          <w:trHeight w:val="495"/>
          <w:jc w:val="center"/>
        </w:trPr>
        <w:tc>
          <w:tcPr>
            <w:tcW w:w="1271" w:type="dxa"/>
            <w:vAlign w:val="center"/>
          </w:tcPr>
          <w:p w14:paraId="32E761BB" w14:textId="77777777" w:rsidR="0013119B" w:rsidRPr="00BF0B31" w:rsidRDefault="0013119B" w:rsidP="0013119B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色泽</w:t>
            </w:r>
          </w:p>
        </w:tc>
        <w:tc>
          <w:tcPr>
            <w:tcW w:w="7092" w:type="dxa"/>
            <w:vAlign w:val="center"/>
          </w:tcPr>
          <w:p w14:paraId="719D1DBE" w14:textId="77777777" w:rsidR="0013119B" w:rsidRPr="00BF0B31" w:rsidRDefault="0013119B" w:rsidP="0013119B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褐色，发花普遍。</w:t>
            </w:r>
          </w:p>
        </w:tc>
      </w:tr>
      <w:tr w:rsidR="0013119B" w:rsidRPr="00BF0B31" w14:paraId="685DD02E" w14:textId="77777777" w:rsidTr="0013119B">
        <w:trPr>
          <w:trHeight w:val="804"/>
          <w:jc w:val="center"/>
        </w:trPr>
        <w:tc>
          <w:tcPr>
            <w:tcW w:w="1271" w:type="dxa"/>
            <w:vAlign w:val="center"/>
          </w:tcPr>
          <w:p w14:paraId="77BBB2FC" w14:textId="77777777" w:rsidR="0013119B" w:rsidRPr="00BF0B31" w:rsidRDefault="0013119B" w:rsidP="0013119B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滋味及气味</w:t>
            </w:r>
          </w:p>
        </w:tc>
        <w:tc>
          <w:tcPr>
            <w:tcW w:w="7092" w:type="dxa"/>
            <w:vAlign w:val="center"/>
          </w:tcPr>
          <w:p w14:paraId="76CE6DF9" w14:textId="77777777" w:rsidR="0013119B" w:rsidRPr="00BF0B31" w:rsidRDefault="0013119B" w:rsidP="0013119B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具有茶叶特有的陈香味，并夹杂有陈皮固有的味道，香气纯正、滋味醇和，无涩味。</w:t>
            </w:r>
          </w:p>
        </w:tc>
      </w:tr>
      <w:tr w:rsidR="0013119B" w:rsidRPr="00BF0B31" w14:paraId="4DC5B900" w14:textId="77777777" w:rsidTr="00BF0B31">
        <w:trPr>
          <w:trHeight w:val="457"/>
          <w:jc w:val="center"/>
        </w:trPr>
        <w:tc>
          <w:tcPr>
            <w:tcW w:w="1271" w:type="dxa"/>
            <w:vAlign w:val="center"/>
          </w:tcPr>
          <w:p w14:paraId="7208761C" w14:textId="77777777" w:rsidR="0013119B" w:rsidRPr="00BF0B31" w:rsidRDefault="0013119B" w:rsidP="0013119B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杂质</w:t>
            </w:r>
          </w:p>
        </w:tc>
        <w:tc>
          <w:tcPr>
            <w:tcW w:w="7092" w:type="dxa"/>
            <w:vAlign w:val="center"/>
          </w:tcPr>
          <w:p w14:paraId="49A8049C" w14:textId="77777777" w:rsidR="0013119B" w:rsidRPr="00BF0B31" w:rsidRDefault="0013119B" w:rsidP="0013119B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sz w:val="18"/>
                <w:szCs w:val="18"/>
              </w:rPr>
              <w:t>不含其它夹杂物。</w:t>
            </w:r>
          </w:p>
        </w:tc>
      </w:tr>
    </w:tbl>
    <w:p w14:paraId="4B697FB2" w14:textId="3A2CB09B" w:rsidR="0013119B" w:rsidRPr="00BF0B31" w:rsidRDefault="0013119B" w:rsidP="00BF0B31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0B31">
        <w:rPr>
          <w:rFonts w:ascii="黑体" w:eastAsia="黑体" w:hAnsi="黑体" w:cs="仿宋"/>
          <w:szCs w:val="21"/>
        </w:rPr>
        <w:t>3.明确了陈皮青砖茶理化指标要求</w:t>
      </w:r>
    </w:p>
    <w:tbl>
      <w:tblPr>
        <w:tblpPr w:leftFromText="180" w:rightFromText="180" w:vertAnchor="text" w:horzAnchor="margin" w:tblpXSpec="center" w:tblpY="133"/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5692"/>
      </w:tblGrid>
      <w:tr w:rsidR="0013119B" w:rsidRPr="00BF0B31" w14:paraId="16544BF0" w14:textId="77777777" w:rsidTr="0013119B">
        <w:trPr>
          <w:trHeight w:val="416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5963" w14:textId="77777777" w:rsidR="0013119B" w:rsidRPr="00BF0B31" w:rsidRDefault="0013119B" w:rsidP="00BF0B3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5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1130A" w14:textId="77777777" w:rsidR="0013119B" w:rsidRPr="00BF0B31" w:rsidRDefault="0013119B" w:rsidP="00BF0B3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b/>
                <w:color w:val="000000"/>
                <w:sz w:val="18"/>
                <w:szCs w:val="18"/>
              </w:rPr>
              <w:t>指标</w:t>
            </w:r>
          </w:p>
        </w:tc>
      </w:tr>
      <w:tr w:rsidR="0013119B" w:rsidRPr="00BF0B31" w14:paraId="6087F4FC" w14:textId="77777777" w:rsidTr="0013119B">
        <w:trPr>
          <w:trHeight w:val="27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FFD8" w14:textId="77777777" w:rsidR="0013119B" w:rsidRPr="00BF0B31" w:rsidRDefault="0013119B" w:rsidP="00BF0B31">
            <w:pPr>
              <w:spacing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水分（质量分数）</w:t>
            </w:r>
            <w:r w:rsidRPr="00BF0B31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/</w:t>
            </w: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%            </w:t>
            </w:r>
          </w:p>
        </w:tc>
        <w:tc>
          <w:tcPr>
            <w:tcW w:w="5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CA26" w14:textId="77777777" w:rsidR="0013119B" w:rsidRPr="00BF0B31" w:rsidRDefault="0013119B" w:rsidP="00BF0B31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≤14.0</w:t>
            </w:r>
          </w:p>
        </w:tc>
      </w:tr>
      <w:tr w:rsidR="0013119B" w:rsidRPr="00BF0B31" w14:paraId="36F9E596" w14:textId="77777777" w:rsidTr="0013119B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E5803" w14:textId="77777777" w:rsidR="0013119B" w:rsidRPr="00BF0B31" w:rsidRDefault="0013119B" w:rsidP="00BF0B31">
            <w:pPr>
              <w:spacing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灰分（质量分数）</w:t>
            </w:r>
            <w:r w:rsidRPr="00BF0B31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/</w:t>
            </w: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%           </w:t>
            </w:r>
          </w:p>
        </w:tc>
        <w:tc>
          <w:tcPr>
            <w:tcW w:w="5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35D95" w14:textId="77777777" w:rsidR="0013119B" w:rsidRPr="00BF0B31" w:rsidRDefault="0013119B" w:rsidP="00BF0B31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≤8.5</w:t>
            </w:r>
          </w:p>
        </w:tc>
      </w:tr>
      <w:tr w:rsidR="0013119B" w:rsidRPr="00BF0B31" w14:paraId="63401F66" w14:textId="77777777" w:rsidTr="0013119B">
        <w:trPr>
          <w:trHeight w:val="333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977C5" w14:textId="77777777" w:rsidR="0013119B" w:rsidRPr="00BF0B31" w:rsidRDefault="0013119B" w:rsidP="00BF0B31">
            <w:pPr>
              <w:spacing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茶梗（质量分数）</w:t>
            </w:r>
            <w:r w:rsidRPr="00BF0B31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/</w:t>
            </w: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%           </w:t>
            </w:r>
          </w:p>
        </w:tc>
        <w:tc>
          <w:tcPr>
            <w:tcW w:w="5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96F6" w14:textId="77777777" w:rsidR="0013119B" w:rsidRPr="00BF0B31" w:rsidRDefault="0013119B" w:rsidP="00BF0B31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≤18.0（其中长于30mm的茶</w:t>
            </w:r>
            <w:proofErr w:type="gramStart"/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梗不得</w:t>
            </w:r>
            <w:proofErr w:type="gramEnd"/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超过1.0%）</w:t>
            </w:r>
          </w:p>
        </w:tc>
      </w:tr>
      <w:tr w:rsidR="0013119B" w:rsidRPr="00BF0B31" w14:paraId="06EF82A2" w14:textId="77777777" w:rsidTr="0013119B">
        <w:trPr>
          <w:trHeight w:val="267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8990" w14:textId="77777777" w:rsidR="0013119B" w:rsidRPr="00BF0B31" w:rsidRDefault="0013119B" w:rsidP="00BF0B31">
            <w:pPr>
              <w:spacing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水浸出物（质量分数）</w:t>
            </w:r>
            <w:r w:rsidRPr="00BF0B31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/</w:t>
            </w: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 %       </w:t>
            </w:r>
          </w:p>
        </w:tc>
        <w:tc>
          <w:tcPr>
            <w:tcW w:w="5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7164F" w14:textId="77777777" w:rsidR="0013119B" w:rsidRPr="00BF0B31" w:rsidRDefault="0013119B" w:rsidP="00BF0B31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≥20.0</w:t>
            </w:r>
          </w:p>
        </w:tc>
      </w:tr>
      <w:tr w:rsidR="0013119B" w:rsidRPr="00BF0B31" w14:paraId="0045DD7B" w14:textId="77777777" w:rsidTr="0013119B">
        <w:trPr>
          <w:trHeight w:val="22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34197" w14:textId="77777777" w:rsidR="0013119B" w:rsidRPr="00BF0B31" w:rsidRDefault="0013119B" w:rsidP="00BF0B31">
            <w:pPr>
              <w:spacing w:line="360" w:lineRule="auto"/>
              <w:ind w:firstLineChars="100" w:firstLine="180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氟含量</w:t>
            </w: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/mg</w:t>
            </w:r>
            <w:r w:rsidRPr="00BF0B31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/kg</w:t>
            </w:r>
          </w:p>
        </w:tc>
        <w:tc>
          <w:tcPr>
            <w:tcW w:w="5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8154C" w14:textId="77777777" w:rsidR="0013119B" w:rsidRPr="00BF0B31" w:rsidRDefault="0013119B" w:rsidP="00BF0B31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≤3</w:t>
            </w:r>
            <w:r w:rsidRPr="00BF0B31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13119B" w:rsidRPr="00BF0B31" w14:paraId="7F3D6793" w14:textId="77777777" w:rsidTr="0013119B">
        <w:trPr>
          <w:trHeight w:val="333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5522" w14:textId="77777777" w:rsidR="0013119B" w:rsidRPr="00BF0B31" w:rsidRDefault="0013119B" w:rsidP="00BF0B31">
            <w:pPr>
              <w:spacing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铅（以Pb计）/mg/kg         </w:t>
            </w:r>
          </w:p>
        </w:tc>
        <w:tc>
          <w:tcPr>
            <w:tcW w:w="5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4BB97" w14:textId="77777777" w:rsidR="0013119B" w:rsidRPr="00BF0B31" w:rsidRDefault="0013119B" w:rsidP="00BF0B31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≤4.5</w:t>
            </w:r>
          </w:p>
        </w:tc>
      </w:tr>
      <w:tr w:rsidR="0013119B" w:rsidRPr="00BF0B31" w14:paraId="3E9E7C43" w14:textId="77777777" w:rsidTr="0013119B">
        <w:trPr>
          <w:trHeight w:val="365"/>
        </w:trPr>
        <w:tc>
          <w:tcPr>
            <w:tcW w:w="8522" w:type="dxa"/>
            <w:gridSpan w:val="2"/>
            <w:tcBorders>
              <w:top w:val="single" w:sz="4" w:space="0" w:color="auto"/>
            </w:tcBorders>
            <w:vAlign w:val="center"/>
          </w:tcPr>
          <w:p w14:paraId="71BB6F01" w14:textId="77777777" w:rsidR="0013119B" w:rsidRPr="00BF0B31" w:rsidRDefault="0013119B" w:rsidP="007001BD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BF0B31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注：采用计重水分换算茶砖的净含量</w:t>
            </w:r>
          </w:p>
        </w:tc>
      </w:tr>
    </w:tbl>
    <w:p w14:paraId="0A077C2E" w14:textId="112C3292" w:rsidR="0013119B" w:rsidRPr="006961F4" w:rsidRDefault="0013119B">
      <w:pPr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 xml:space="preserve"> </w:t>
      </w:r>
    </w:p>
    <w:p w14:paraId="7DB3FEB8" w14:textId="2664F493" w:rsidR="0013119B" w:rsidRPr="006961F4" w:rsidRDefault="0013119B">
      <w:pPr>
        <w:rPr>
          <w:rFonts w:ascii="宋体" w:eastAsia="宋体" w:hAnsi="宋体" w:cs="仿宋"/>
          <w:szCs w:val="21"/>
        </w:rPr>
      </w:pPr>
    </w:p>
    <w:p w14:paraId="6111FCC4" w14:textId="77777777" w:rsidR="0013119B" w:rsidRPr="006961F4" w:rsidRDefault="0013119B">
      <w:pPr>
        <w:rPr>
          <w:rFonts w:ascii="宋体" w:eastAsia="宋体" w:hAnsi="宋体" w:cs="仿宋"/>
          <w:szCs w:val="21"/>
        </w:rPr>
      </w:pPr>
    </w:p>
    <w:p w14:paraId="0A1AD0A9" w14:textId="77777777" w:rsidR="0013119B" w:rsidRPr="006961F4" w:rsidRDefault="0013119B">
      <w:pPr>
        <w:rPr>
          <w:rFonts w:ascii="宋体" w:eastAsia="宋体" w:hAnsi="宋体" w:cs="仿宋"/>
          <w:szCs w:val="21"/>
        </w:rPr>
      </w:pPr>
    </w:p>
    <w:p w14:paraId="5DE93C3E" w14:textId="15F4FCD6" w:rsidR="0013119B" w:rsidRDefault="0013119B">
      <w:pPr>
        <w:rPr>
          <w:rFonts w:ascii="宋体" w:eastAsia="宋体" w:hAnsi="宋体" w:cs="仿宋"/>
          <w:szCs w:val="21"/>
        </w:rPr>
      </w:pPr>
    </w:p>
    <w:p w14:paraId="72945A48" w14:textId="4058735E" w:rsidR="00BF0B31" w:rsidRDefault="00BF0B31">
      <w:pPr>
        <w:rPr>
          <w:rFonts w:ascii="宋体" w:eastAsia="宋体" w:hAnsi="宋体" w:cs="仿宋"/>
          <w:szCs w:val="21"/>
        </w:rPr>
      </w:pPr>
    </w:p>
    <w:p w14:paraId="1C4EB6B1" w14:textId="12C35A1A" w:rsidR="00BF0B31" w:rsidRDefault="00BF0B31">
      <w:pPr>
        <w:rPr>
          <w:rFonts w:ascii="宋体" w:eastAsia="宋体" w:hAnsi="宋体" w:cs="仿宋"/>
          <w:szCs w:val="21"/>
        </w:rPr>
      </w:pPr>
    </w:p>
    <w:p w14:paraId="6B645AF4" w14:textId="040235BC" w:rsidR="00BF0B31" w:rsidRDefault="00BF0B31">
      <w:pPr>
        <w:rPr>
          <w:rFonts w:ascii="宋体" w:eastAsia="宋体" w:hAnsi="宋体" w:cs="仿宋"/>
          <w:szCs w:val="21"/>
        </w:rPr>
      </w:pPr>
    </w:p>
    <w:p w14:paraId="63D420C5" w14:textId="5BFA1D9A" w:rsidR="00BF0B31" w:rsidRDefault="00BF0B31">
      <w:pPr>
        <w:rPr>
          <w:rFonts w:ascii="宋体" w:eastAsia="宋体" w:hAnsi="宋体" w:cs="仿宋"/>
          <w:szCs w:val="21"/>
        </w:rPr>
      </w:pPr>
    </w:p>
    <w:p w14:paraId="254E7656" w14:textId="4E1E8F77" w:rsidR="00BF0B31" w:rsidRDefault="00BF0B31">
      <w:pPr>
        <w:rPr>
          <w:rFonts w:ascii="宋体" w:eastAsia="宋体" w:hAnsi="宋体" w:cs="仿宋"/>
          <w:szCs w:val="21"/>
        </w:rPr>
      </w:pPr>
    </w:p>
    <w:p w14:paraId="0572BA5A" w14:textId="1D63B450" w:rsidR="00BF0B31" w:rsidRDefault="00BF0B31">
      <w:pPr>
        <w:rPr>
          <w:rFonts w:ascii="宋体" w:eastAsia="宋体" w:hAnsi="宋体" w:cs="仿宋"/>
          <w:szCs w:val="21"/>
        </w:rPr>
      </w:pPr>
    </w:p>
    <w:p w14:paraId="15091B96" w14:textId="1973F7A7" w:rsidR="00BF0B31" w:rsidRDefault="00BF0B31">
      <w:pPr>
        <w:rPr>
          <w:rFonts w:ascii="宋体" w:eastAsia="宋体" w:hAnsi="宋体" w:cs="仿宋"/>
          <w:szCs w:val="21"/>
        </w:rPr>
      </w:pPr>
    </w:p>
    <w:p w14:paraId="10F070F3" w14:textId="7329E55A" w:rsidR="00BF0B31" w:rsidRDefault="00BF0B31">
      <w:pPr>
        <w:rPr>
          <w:rFonts w:ascii="宋体" w:eastAsia="宋体" w:hAnsi="宋体" w:cs="仿宋"/>
          <w:szCs w:val="21"/>
        </w:rPr>
      </w:pPr>
    </w:p>
    <w:p w14:paraId="2950AE0D" w14:textId="77777777" w:rsidR="00BF0B31" w:rsidRPr="00BF0B31" w:rsidRDefault="00BF0B31">
      <w:pPr>
        <w:rPr>
          <w:rFonts w:ascii="宋体" w:eastAsia="宋体" w:hAnsi="宋体" w:cs="仿宋"/>
          <w:szCs w:val="21"/>
        </w:rPr>
      </w:pPr>
    </w:p>
    <w:p w14:paraId="569EA775" w14:textId="2B7EC08C" w:rsidR="001D21FF" w:rsidRPr="00BF0B31" w:rsidRDefault="00995407" w:rsidP="00BF0B31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0B31">
        <w:rPr>
          <w:rFonts w:ascii="黑体" w:eastAsia="黑体" w:hAnsi="黑体" w:cs="仿宋" w:hint="eastAsia"/>
          <w:szCs w:val="21"/>
        </w:rPr>
        <w:t>六、标准可能带来的经济和社会影响评估</w:t>
      </w:r>
    </w:p>
    <w:p w14:paraId="1F8B1390" w14:textId="79400CE5" w:rsidR="001D21FF" w:rsidRPr="006961F4" w:rsidRDefault="003E067A" w:rsidP="00BF0B31">
      <w:pPr>
        <w:spacing w:line="360" w:lineRule="auto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 xml:space="preserve"> </w:t>
      </w:r>
      <w:r w:rsidRPr="006961F4">
        <w:rPr>
          <w:rFonts w:ascii="宋体" w:eastAsia="宋体" w:hAnsi="宋体" w:cs="仿宋"/>
          <w:szCs w:val="21"/>
        </w:rPr>
        <w:t xml:space="preserve">    </w:t>
      </w:r>
      <w:r w:rsidRPr="006961F4">
        <w:rPr>
          <w:rFonts w:ascii="宋体" w:eastAsia="宋体" w:hAnsi="宋体" w:cs="仿宋" w:hint="eastAsia"/>
          <w:szCs w:val="21"/>
        </w:rPr>
        <w:t>陈皮通常用来烹饪调味作用，同时可用作泡茶饮用。但是由于陈皮单一泡水饮用味道一般，不适宜长期饮用。青砖茶发酵后口感略苦涩，并因发酵而产生陈味，不能被更多的群众所接受，尤其是小孩和年轻人。所以，为了改善青砖茶的口感和风味，一般都会在青砖茶内加入一些陈皮之类的道地中药材，来提高和</w:t>
      </w:r>
      <w:proofErr w:type="gramStart"/>
      <w:r w:rsidRPr="006961F4">
        <w:rPr>
          <w:rFonts w:ascii="宋体" w:eastAsia="宋体" w:hAnsi="宋体" w:cs="仿宋" w:hint="eastAsia"/>
          <w:szCs w:val="21"/>
        </w:rPr>
        <w:t>丰富青</w:t>
      </w:r>
      <w:proofErr w:type="gramEnd"/>
      <w:r w:rsidRPr="006961F4">
        <w:rPr>
          <w:rFonts w:ascii="宋体" w:eastAsia="宋体" w:hAnsi="宋体" w:cs="仿宋" w:hint="eastAsia"/>
          <w:szCs w:val="21"/>
        </w:rPr>
        <w:t>砖茶的口感层次，并提高功效，可以提高青砖茶产品多元化，增强产品的普适性。制订陈皮青砖茶团体标准，对进一步改善和提升青砖茶功效和品质风味具有重要意义。</w:t>
      </w:r>
    </w:p>
    <w:p w14:paraId="1B25EDE9" w14:textId="1219271D" w:rsidR="00995407" w:rsidRPr="00BF0B31" w:rsidRDefault="00995407" w:rsidP="00BF0B31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BF0B31">
        <w:rPr>
          <w:rFonts w:ascii="黑体" w:eastAsia="黑体" w:hAnsi="黑体" w:cs="仿宋" w:hint="eastAsia"/>
          <w:szCs w:val="21"/>
        </w:rPr>
        <w:t>七、其他需要说明的事项</w:t>
      </w:r>
    </w:p>
    <w:p w14:paraId="7DC4062A" w14:textId="1524DBF7" w:rsidR="006D12F2" w:rsidRDefault="00254A0A" w:rsidP="00BF0B31">
      <w:pPr>
        <w:spacing w:line="360" w:lineRule="auto"/>
        <w:rPr>
          <w:rFonts w:ascii="宋体" w:eastAsia="宋体" w:hAnsi="宋体" w:cs="仿宋"/>
          <w:szCs w:val="21"/>
        </w:rPr>
      </w:pPr>
      <w:r w:rsidRPr="006961F4">
        <w:rPr>
          <w:rFonts w:ascii="宋体" w:eastAsia="宋体" w:hAnsi="宋体" w:cs="仿宋" w:hint="eastAsia"/>
          <w:szCs w:val="21"/>
        </w:rPr>
        <w:t xml:space="preserve"> </w:t>
      </w:r>
      <w:r w:rsidRPr="006961F4">
        <w:rPr>
          <w:rFonts w:ascii="宋体" w:eastAsia="宋体" w:hAnsi="宋体" w:cs="仿宋"/>
          <w:szCs w:val="21"/>
        </w:rPr>
        <w:t xml:space="preserve">    无</w:t>
      </w:r>
      <w:r w:rsidR="00BF0B31">
        <w:rPr>
          <w:rFonts w:ascii="宋体" w:eastAsia="宋体" w:hAnsi="宋体" w:cs="仿宋" w:hint="eastAsia"/>
          <w:szCs w:val="21"/>
        </w:rPr>
        <w:t>。</w:t>
      </w:r>
    </w:p>
    <w:p w14:paraId="42174ED3" w14:textId="77777777" w:rsidR="00BF0B31" w:rsidRPr="006961F4" w:rsidRDefault="00BF0B31" w:rsidP="00BF0B31">
      <w:pPr>
        <w:spacing w:line="360" w:lineRule="auto"/>
        <w:rPr>
          <w:rFonts w:ascii="宋体" w:eastAsia="宋体" w:hAnsi="宋体" w:cs="仿宋"/>
          <w:szCs w:val="21"/>
        </w:rPr>
      </w:pPr>
    </w:p>
    <w:p w14:paraId="49737C69" w14:textId="69FE2E65" w:rsidR="00995407" w:rsidRPr="00BF0B31" w:rsidRDefault="00995407" w:rsidP="00BF0B31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</w:p>
    <w:sectPr w:rsidR="00995407" w:rsidRPr="00BF0B31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00DA8" w14:textId="77777777" w:rsidR="003065FA" w:rsidRDefault="003065FA" w:rsidP="00971DD1">
      <w:r>
        <w:separator/>
      </w:r>
    </w:p>
  </w:endnote>
  <w:endnote w:type="continuationSeparator" w:id="0">
    <w:p w14:paraId="2DBA8DEE" w14:textId="77777777" w:rsidR="003065FA" w:rsidRDefault="003065FA" w:rsidP="0097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5594A" w14:textId="77777777" w:rsidR="003065FA" w:rsidRDefault="003065FA" w:rsidP="00971DD1">
      <w:r>
        <w:separator/>
      </w:r>
    </w:p>
  </w:footnote>
  <w:footnote w:type="continuationSeparator" w:id="0">
    <w:p w14:paraId="219994B2" w14:textId="77777777" w:rsidR="003065FA" w:rsidRDefault="003065FA" w:rsidP="00971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8C0754"/>
    <w:multiLevelType w:val="singleLevel"/>
    <w:tmpl w:val="D28C07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AED"/>
    <w:rsid w:val="000B326F"/>
    <w:rsid w:val="000F005A"/>
    <w:rsid w:val="00103307"/>
    <w:rsid w:val="0013119B"/>
    <w:rsid w:val="00192468"/>
    <w:rsid w:val="001A325B"/>
    <w:rsid w:val="001A76BB"/>
    <w:rsid w:val="001D21FF"/>
    <w:rsid w:val="00207B62"/>
    <w:rsid w:val="00254A0A"/>
    <w:rsid w:val="00301AE7"/>
    <w:rsid w:val="003065FA"/>
    <w:rsid w:val="003E067A"/>
    <w:rsid w:val="004865DF"/>
    <w:rsid w:val="004A1C7E"/>
    <w:rsid w:val="00557921"/>
    <w:rsid w:val="006531C6"/>
    <w:rsid w:val="006961F4"/>
    <w:rsid w:val="006C2795"/>
    <w:rsid w:val="006D12F2"/>
    <w:rsid w:val="006E0612"/>
    <w:rsid w:val="007001BD"/>
    <w:rsid w:val="007D1291"/>
    <w:rsid w:val="00870503"/>
    <w:rsid w:val="00971DD1"/>
    <w:rsid w:val="00995407"/>
    <w:rsid w:val="00A10E37"/>
    <w:rsid w:val="00AD5A18"/>
    <w:rsid w:val="00B97C01"/>
    <w:rsid w:val="00BF0B31"/>
    <w:rsid w:val="00C33758"/>
    <w:rsid w:val="00D6085F"/>
    <w:rsid w:val="00DD009E"/>
    <w:rsid w:val="00F70AED"/>
    <w:rsid w:val="00F760F4"/>
    <w:rsid w:val="00F856E4"/>
    <w:rsid w:val="018D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73F26"/>
  <w15:docId w15:val="{75D15EE2-66EC-442B-AF19-97472CB8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1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段 Char"/>
    <w:link w:val="a7"/>
    <w:rsid w:val="00F856E4"/>
    <w:rPr>
      <w:rFonts w:ascii="宋体"/>
      <w:sz w:val="21"/>
      <w:lang w:val="en-US" w:eastAsia="zh-CN"/>
    </w:rPr>
  </w:style>
  <w:style w:type="paragraph" w:customStyle="1" w:styleId="a7">
    <w:name w:val="段"/>
    <w:link w:val="Char"/>
    <w:rsid w:val="00F856E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1060</Words>
  <Characters>1325</Characters>
  <Application>Microsoft Office Word</Application>
  <DocSecurity>0</DocSecurity>
  <Lines>220</Lines>
  <Paragraphs>198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2020-12-01T06:21:00Z</dcterms:created>
  <dcterms:modified xsi:type="dcterms:W3CDTF">2021-09-08T09:05:00Z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